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</w:pPr>
      <w:r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  <w:t xml:space="preserve">  </w:t>
      </w:r>
      <w:r/>
      <w:r>
        <w:rPr>
          <w:noProof/>
        </w:rPr>
        <w:drawing>
          <wp:inline distT="0" distB="0" distL="0" distR="0">
            <wp:extent cx="1874520" cy="487680"/>
            <wp:effectExtent l="0" t="0" r="0" b="0"/>
            <wp:docPr id="1" name="Pictur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3"/>
                    <pic:cNvPicPr>
                      <a:extLst>
                        <a:ext uri="smNativeData">
                          <sm:smNativeData xmlns:sm="smNativeData" val="SMDATA_14_4r5vXx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gLAAAAAwAAiAsAAAADAAAAAAAACQAAAAQAAAAAAAAADAAAABAAAAAAAAAAAAAAAAAAAAAAAAAAHgAAAGgAAAAAAAAAAAAAAAAAAAAAAAAAAAAAABAnAAAQJwAAAAAAAAAAAAAAAAAAAAAAAAAAAAAAAAAAAAAAAAAAAAAUAAAAAAAAAMDA/wAAAAAAZAAAADIAAAAAAAAAZAAAAAAAAAB/f38ACgAAACEAAABAAAAAPAAAAAAAAAAHIAAAAAAAAAAAAAAAAAAAAAAAAAAAAAAAAAAAAAAAAAAAAACICwAAA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876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  <w:t xml:space="preserve">       </w:t>
      </w:r>
      <w:r>
        <w:rPr>
          <w:rFonts w:ascii="Comic Sans MS" w:hAnsi="Comic Sans MS" w:eastAsia="Comic Sans MS" w:cs="Comic Sans MS"/>
        </w:rPr>
        <w:t xml:space="preserve">  </w:t>
      </w:r>
      <w:r/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OLEObject1" o:spid="_x0000_s1026" type="#_x0000_t75" style="width:72.60pt;height:75.60pt;z-index:251658242;mso-wrap-distance-left:9.00pt;mso-wrap-distance-top:0.00pt;mso-wrap-distance-right:9.00pt;mso-wrap-distance-bottom:0.00pt;mso-wrap-style:square" stroked="f" filled="f" v:ext="SMDATA_14_4r5vXx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KwFAADoBQAArAUAAOgFAAAAAAAACQAAAAQAAAAAAAAADAAAABAAAAAAAAAAAAAAAAAAAAAAAAAAHgAAAGgAAAAAAAAAAAAAAAAAAAAAAAAAAAAAABAnAAAQJwAAAAAAAAAAAAAAAAAAAAAAAAAAAAAAAAAAAAAAAAAAAAAUAAAAAAAAAMDA/wAAAAAAZAAAADIAAAAAAAAAZAAAAAAAAAB/f38AAAAAACEAAABAAAAAPAAAAAAAAAAHoAAAAAAAAAAAAAABAAAAAgAAAAAAAAABAAAAAgAAAAAAAACsBQAA6AUAAAAAAAAAAAAAAAAAACgAAAAIAAAAAQAAAAEAAAA=">
            <v:imagedata r:id="rId9" o:title="media/image2"/>
          </v:shape>
          <o:OLEObject Type="Embed" ProgID="Microsoft Photo Editor 3.0 Picture" ShapeID="OLEObject1" DrawAspect="Content" ObjectID="_1" r:id="rId10"/>
        </w:object>
      </w:r>
      <w:r/>
      <w:r>
        <w:rPr>
          <w:rFonts w:ascii="Comic Sans MS" w:hAnsi="Comic Sans MS" w:eastAsia="Comic Sans MS" w:cs="Comic Sans MS"/>
          <w:b/>
          <w:bCs/>
          <w:color w:val="000000"/>
          <w:sz w:val="48"/>
          <w:szCs w:val="48"/>
        </w:rPr>
        <w:tab/>
      </w:r>
      <w:r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  <w:tab/>
      </w:r>
      <w:r/>
      <w:r>
        <w:rPr>
          <w:noProof/>
        </w:rPr>
        <w:drawing>
          <wp:inline distT="0" distB="0" distL="0" distR="0">
            <wp:extent cx="1417320" cy="492760"/>
            <wp:effectExtent l="0" t="0" r="0" b="0"/>
            <wp:docPr id="3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"/>
                    <pic:cNvPicPr>
                      <a:picLocks noChangeAspect="1"/>
                      <a:extLst>
                        <a:ext uri="smNativeData">
                          <sm:smNativeData xmlns:sm="smNativeData" val="SMDATA_14_4r5v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gIAAAIAwAAuAgAAAgDAAAAAAAACQAAAAQAAAAAAAAADAAAABAAAAAAAAAAAAAAAAAAAAAAAAAAHgAAAGgAAAAAAAAAAAAAAAAAAAAAAAAAAAAAABAnAAAQJwAAAAAAAAAAAAAAAAAAAAAAAAAAAAAAAAAAAAAAAAAAAAAUAAAAAAAAAMDA/wAAAAAAZAAAADIAAAAAAAAAZAAAAAAAAAB/f38ACgAAACEAAABAAAAAPAAAAAAAAAAHIAAAAAAAAAAAAAABAAAAAAAAAAAAAAABAAAAAAAAAAAAAAC4CAAACAM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927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  <w:tab/>
        <w:tab/>
      </w:r>
      <w:r>
        <w:rPr>
          <w:rFonts w:ascii="Comic Sans MS" w:hAnsi="Comic Sans MS" w:eastAsia="Comic Sans MS" w:cs="Comic Sans MS"/>
          <w:b/>
          <w:bCs/>
          <w:color w:val="000000"/>
          <w:sz w:val="44"/>
          <w:szCs w:val="44"/>
        </w:rPr>
      </w:r>
    </w:p>
    <w:p>
      <w:pPr>
        <w:ind w:left="2880" w:firstLine="72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Times New Roman" w:cs="Helvetica"/>
          <w:b/>
          <w:bCs/>
          <w:color w:val="ff0000"/>
          <w:sz w:val="40"/>
          <w:szCs w:val="40"/>
        </w:rPr>
      </w:pPr>
      <w:r>
        <w:rPr>
          <w:rFonts w:ascii="Verdana" w:hAnsi="Verdana" w:eastAsia="Times New Roman" w:cs="Helvetica"/>
          <w:b/>
          <w:bCs/>
          <w:color w:val="ff0000"/>
          <w:sz w:val="40"/>
          <w:szCs w:val="40"/>
        </w:rPr>
        <w:t>MOVIE TIME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36"/>
          <w:szCs w:val="36"/>
        </w:rPr>
      </w:pPr>
      <w:r>
        <w:rPr>
          <w:rFonts w:ascii="Verdana" w:hAnsi="Verdana" w:eastAsia="Verdana" w:cs="Verdana"/>
          <w:color w:val="26282a"/>
          <w:sz w:val="36"/>
          <w:szCs w:val="36"/>
        </w:rPr>
        <w:t xml:space="preserve">You are invited to join a workshop for 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b/>
          <w:bCs/>
          <w:color w:val="26282a"/>
          <w:sz w:val="36"/>
          <w:szCs w:val="36"/>
        </w:rPr>
      </w:pPr>
      <w:r>
        <w:rPr>
          <w:rFonts w:ascii="Verdana" w:hAnsi="Verdana" w:eastAsia="Verdana" w:cs="Verdana"/>
          <w:b/>
          <w:bCs/>
          <w:color w:val="26282a"/>
          <w:sz w:val="36"/>
          <w:szCs w:val="36"/>
        </w:rPr>
        <w:t>Power Privilege and Oppression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b/>
          <w:bCs/>
          <w:color w:val="26282a"/>
          <w:sz w:val="36"/>
          <w:szCs w:val="36"/>
        </w:rPr>
      </w:pPr>
      <w:r>
        <w:rPr>
          <w:rFonts w:ascii="Verdana" w:hAnsi="Verdana" w:eastAsia="Verdana" w:cs="Verdana"/>
          <w:b/>
          <w:bCs/>
          <w:color w:val="26282a"/>
          <w:sz w:val="36"/>
          <w:szCs w:val="36"/>
        </w:rPr>
        <w:t>for .6 Professional Study CEU's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40"/>
          <w:szCs w:val="40"/>
        </w:rPr>
      </w:pPr>
      <w:r>
        <w:rPr>
          <w:rFonts w:ascii="Verdana" w:hAnsi="Verdana" w:eastAsia="Verdana" w:cs="Verdana"/>
          <w:color w:val="26282a"/>
          <w:sz w:val="40"/>
          <w:szCs w:val="40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36"/>
          <w:szCs w:val="36"/>
        </w:rPr>
      </w:pPr>
      <w:r>
        <w:rPr>
          <w:rFonts w:ascii="Verdana" w:hAnsi="Verdana" w:eastAsia="Verdana" w:cs="Verdana"/>
          <w:color w:val="26282a"/>
          <w:sz w:val="36"/>
          <w:szCs w:val="36"/>
        </w:rPr>
        <w:t>October 30, 2020 to November 30, 2020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36"/>
          <w:szCs w:val="36"/>
        </w:rPr>
      </w:pPr>
      <w:r>
        <w:rPr>
          <w:rFonts w:ascii="Verdana" w:hAnsi="Verdana" w:eastAsia="Verdana" w:cs="Verdana"/>
          <w:color w:val="26282a"/>
          <w:sz w:val="36"/>
          <w:szCs w:val="36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36"/>
          <w:szCs w:val="36"/>
        </w:rPr>
      </w:pPr>
      <w:r>
        <w:rPr>
          <w:rFonts w:ascii="Verdana" w:hAnsi="Verdana" w:eastAsia="Verdana" w:cs="Verdana"/>
          <w:color w:val="26282a"/>
          <w:sz w:val="36"/>
          <w:szCs w:val="36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b/>
          <w:color w:val="26282a"/>
          <w:sz w:val="48"/>
          <w:szCs w:val="48"/>
          <w:shd w:val="clear" w:fill="ffffff"/>
        </w:rPr>
      </w:pPr>
      <w:r>
        <w:rPr>
          <w:rFonts w:ascii="Verdana" w:hAnsi="Verdana" w:eastAsia="Verdana" w:cs="Verdana"/>
          <w:b/>
          <w:color w:val="26282a"/>
          <w:sz w:val="48"/>
          <w:szCs w:val="48"/>
          <w:shd w:val="clear" w:fill="ffffff"/>
        </w:rPr>
        <w:t>Children of a Lesser God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Verdana" w:hAnsi="Verdana" w:eastAsia="Verdana" w:cs="Verdana"/>
          <w:color w:val="000000"/>
          <w:kern w:val="1"/>
          <w:sz w:val="24"/>
          <w:szCs w:val="24"/>
        </w:rPr>
      </w:pPr>
      <w:r>
        <w:rPr>
          <w:rFonts w:ascii="Verdana" w:hAnsi="Verdana" w:eastAsia="Verdana" w:cs="Verdana"/>
          <w:i/>
          <w:color w:val="000000"/>
          <w:kern w:val="1"/>
          <w:sz w:val="24"/>
          <w:szCs w:val="24"/>
        </w:rPr>
        <w:t>Children of a Lesser God</w:t>
      </w:r>
      <w:r>
        <w:rPr>
          <w:rFonts w:ascii="Verdana" w:hAnsi="Verdana" w:eastAsia="Verdana" w:cs="Verdana"/>
          <w:color w:val="000000"/>
          <w:kern w:val="1"/>
          <w:sz w:val="24"/>
          <w:szCs w:val="24"/>
        </w:rPr>
        <w:t xml:space="preserve"> is a 1986 American </w:t>
      </w:r>
      <w:hyperlink r:id="rId12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romantic </w:t>
        </w:r>
      </w:hyperlink>
      <w:hyperlink r:id="rId13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>drama</w:t>
        </w:r>
      </w:hyperlink>
      <w:hyperlink r:id="rId14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. An adaptation of the </w:t>
        </w:r>
      </w:hyperlink>
      <w:hyperlink r:id="rId15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Tony Award–winning 1979 </w:t>
        </w:r>
      </w:hyperlink>
      <w:hyperlink r:id="rId16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stage play starring </w:t>
        </w:r>
      </w:hyperlink>
      <w:hyperlink r:id="rId17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Marlee Matlin </w:t>
        </w:r>
      </w:hyperlink>
      <w:hyperlink r:id="rId18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and </w:t>
        </w:r>
      </w:hyperlink>
      <w:hyperlink r:id="rId19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William Hurt as employees at a </w:t>
        </w:r>
      </w:hyperlink>
      <w:hyperlink r:id="rId20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 xml:space="preserve">school for the deaf: a </w:t>
        </w:r>
      </w:hyperlink>
      <w:hyperlink r:id="rId21" w:history="1">
        <w:r>
          <w:rPr>
            <w:rFonts w:ascii="Verdana" w:hAnsi="Verdana" w:eastAsia="Verdana" w:cs="Verdana"/>
            <w:color w:val="000000"/>
            <w:kern w:val="1"/>
            <w:sz w:val="24"/>
            <w:szCs w:val="24"/>
          </w:rPr>
          <w:t>deaf custodian and a hearing speech teacher, whose conflicting ideologies on speech and deafness create tension and discord in their developing romantic relationship.</w:t>
        </w:r>
      </w:hyperlink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  <w:u w:color="auto" w:val="single"/>
        </w:rPr>
      </w:pPr>
      <w:r/>
      <w:bookmarkStart w:id="0" w:name="_GoBack"/>
      <w:bookmarkEnd w:id="0"/>
      <w:r/>
      <w:r>
        <w:rPr>
          <w:rFonts w:ascii="Verdana" w:hAnsi="Verdana" w:eastAsia="Verdana" w:cs="Verdana"/>
          <w:color w:val="26282a"/>
          <w:sz w:val="24"/>
          <w:szCs w:val="24"/>
          <w:u w:color="auto" w:val="single"/>
        </w:rPr>
        <w:t xml:space="preserve">Instructions </w:t>
      </w:r>
      <w:r>
        <w:rPr>
          <w:rFonts w:ascii="Verdana" w:hAnsi="Verdana" w:eastAsia="Verdana" w:cs="Verdana"/>
          <w:color w:val="26282a"/>
          <w:sz w:val="24"/>
          <w:szCs w:val="24"/>
          <w:u w:color="auto" w:val="single"/>
        </w:rPr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 xml:space="preserve">Contact Fran Whiteside at </w:t>
      </w:r>
      <w:hyperlink r:id="rId22" w:history="1">
        <w:r>
          <w:rPr>
            <w:rStyle w:val="char1"/>
            <w:rFonts w:ascii="Verdana" w:hAnsi="Verdana" w:eastAsia="Verdana" w:cs="Verdana"/>
            <w:sz w:val="24"/>
            <w:szCs w:val="24"/>
          </w:rPr>
          <w:t>aslceus@gmail.com</w:t>
        </w:r>
      </w:hyperlink>
      <w:r>
        <w:rPr>
          <w:rFonts w:ascii="Verdana" w:hAnsi="Verdana" w:eastAsia="Verdana" w:cs="Verdana"/>
          <w:color w:val="26282a"/>
          <w:sz w:val="24"/>
          <w:szCs w:val="24"/>
        </w:rPr>
        <w:t xml:space="preserve"> to participate.</w:t>
      </w:r>
      <w:r>
        <w:rPr>
          <w:rFonts w:ascii="Verdana" w:hAnsi="Verdana" w:eastAsia="Verdana" w:cs="Verdana"/>
          <w:color w:val="26282a"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 xml:space="preserve">Buy/borrow/rent the movie. </w:t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>Group of essay questions and word count will be provided.</w:t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>Materials can be submitted any time between 10/31/20 and 11/30/20.</w:t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>No materials will be accepted after 11/30/2020 at 6 pm EST.</w:t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>Fill out the evaluation.</w:t>
      </w:r>
    </w:p>
    <w:p>
      <w:pPr>
        <w:pStyle w:val="para1"/>
        <w:numPr>
          <w:ilvl w:val="0"/>
          <w:numId w:val="3"/>
        </w:numPr>
        <w:ind w:left="108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  <w:t>When everything is completed you will receive a certification of completion.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36"/>
          <w:szCs w:val="36"/>
        </w:rPr>
      </w:pPr>
      <w:r>
        <w:rPr>
          <w:rFonts w:ascii="Verdana" w:hAnsi="Verdana" w:eastAsia="Verdana" w:cs="Verdana"/>
          <w:color w:val="26282a"/>
          <w:sz w:val="36"/>
          <w:szCs w:val="36"/>
        </w:rPr>
        <w:t>Cost of $30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ff0000"/>
          <w:sz w:val="36"/>
          <w:szCs w:val="36"/>
        </w:rPr>
      </w:pPr>
      <w:r>
        <w:rPr>
          <w:rFonts w:ascii="Verdana" w:hAnsi="Verdana" w:eastAsia="Verdana" w:cs="Verdana"/>
          <w:color w:val="ff0000"/>
          <w:sz w:val="36"/>
          <w:szCs w:val="36"/>
        </w:rPr>
        <w:t>Ask about discount on a double feature!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  <w:color w:val="26282a"/>
          <w:sz w:val="24"/>
          <w:szCs w:val="24"/>
        </w:rPr>
      </w:pPr>
      <w:r>
        <w:rPr>
          <w:rFonts w:ascii="Verdana" w:hAnsi="Verdana" w:eastAsia="Verdana" w:cs="Verdana"/>
          <w:color w:val="26282a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color w:val="26282a"/>
          <w:sz w:val="32"/>
          <w:szCs w:val="32"/>
        </w:rPr>
        <w:t>If you have any questions please feel free to contact Fran Whiteside at aslceus@gmail.com.</w:t>
      </w:r>
      <w:r>
        <w:rPr>
          <w:rFonts w:ascii="Verdana" w:hAnsi="Verdana" w:eastAsia="Verdana" w:cs="Verdan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296" w:top="864" w:right="1296" w:bottom="1296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Helvetica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omic Sans MS">
    <w:panose1 w:val="030F0702030302020204"/>
    <w:charset w:val="00"/>
    <w:family w:val="script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01158882" w:val="97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Relationship Id="rId11" Type="http://schemas.openxmlformats.org/officeDocument/2006/relationships/image" Target="media/image3.png"/><Relationship Id="rId12" Type="http://schemas.openxmlformats.org/officeDocument/2006/relationships/hyperlink" Target="https://en.wikipedia.org/wiki/Romance_film" TargetMode="External"/><Relationship Id="rId13" Type="http://schemas.openxmlformats.org/officeDocument/2006/relationships/hyperlink" Target="https://en.wikipedia.org/wiki/Drama_(film_and_television)" TargetMode="External"/><Relationship Id="rId14" Type="http://schemas.openxmlformats.org/officeDocument/2006/relationships/hyperlink" Target="https://en.wikipedia.org/wiki/Mark_Medoff" TargetMode="External"/><Relationship Id="rId15" Type="http://schemas.openxmlformats.org/officeDocument/2006/relationships/hyperlink" Target="https://en.wikipedia.org/wiki/Tony_Award" TargetMode="External"/><Relationship Id="rId16" Type="http://schemas.openxmlformats.org/officeDocument/2006/relationships/hyperlink" Target="https://en.wikipedia.org/wiki/Children_of_a_Lesser_God_(play)" TargetMode="External"/><Relationship Id="rId17" Type="http://schemas.openxmlformats.org/officeDocument/2006/relationships/hyperlink" Target="https://en.wikipedia.org/wiki/Marlee_Matlin" TargetMode="External"/><Relationship Id="rId18" Type="http://schemas.openxmlformats.org/officeDocument/2006/relationships/hyperlink" Target="https://en.wikipedia.org/wiki/Academy_Awards" TargetMode="External"/><Relationship Id="rId19" Type="http://schemas.openxmlformats.org/officeDocument/2006/relationships/hyperlink" Target="https://en.wikipedia.org/wiki/William_Hurt" TargetMode="External"/><Relationship Id="rId20" Type="http://schemas.openxmlformats.org/officeDocument/2006/relationships/hyperlink" Target="https://en.wikipedia.org/wiki/Schools_for_the_deaf" TargetMode="External"/><Relationship Id="rId21" Type="http://schemas.openxmlformats.org/officeDocument/2006/relationships/hyperlink" Target="https://en.wikipedia.org/wiki/Deaf" TargetMode="External"/><Relationship Id="rId22" Type="http://schemas.openxmlformats.org/officeDocument/2006/relationships/hyperlink" Target="mailto:aslce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Fran_2</dc:creator>
  <cp:keywords/>
  <dc:description/>
  <cp:lastModifiedBy/>
  <cp:revision>20</cp:revision>
  <dcterms:created xsi:type="dcterms:W3CDTF">2020-01-09T23:27:00Z</dcterms:created>
  <dcterms:modified xsi:type="dcterms:W3CDTF">2020-09-26T22:21:22Z</dcterms:modified>
</cp:coreProperties>
</file>